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-normal"/>
        <w:jc w:val="center"/>
        <w:rPr>
          <w:color w:val="000000"/>
        </w:rPr>
      </w:pPr>
      <w:r>
        <w:rPr>
          <w:color w:val="000000"/>
        </w:rPr>
      </w:r>
    </w:p>
    <w:p>
      <w:pPr>
        <w:pStyle w:val="LO-normal"/>
        <w:jc w:val="center"/>
        <w:rPr>
          <w:color w:val="000000"/>
        </w:rPr>
      </w:pPr>
      <w:r>
        <w:rPr>
          <w:color w:val="000000"/>
        </w:rP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-72390</wp:posOffset>
            </wp:positionH>
            <wp:positionV relativeFrom="paragraph">
              <wp:posOffset>152400</wp:posOffset>
            </wp:positionV>
            <wp:extent cx="1883410" cy="574040"/>
            <wp:effectExtent l="0" t="0" r="0" b="0"/>
            <wp:wrapSquare wrapText="largest"/>
            <wp:docPr id="1" name="Obraz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3410" cy="574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LO-normal"/>
        <w:jc w:val="center"/>
        <w:rPr>
          <w:color w:val="000000"/>
        </w:rPr>
      </w:pPr>
      <w:r>
        <w:rPr>
          <w:color w:val="000000"/>
        </w:rPr>
      </w:r>
    </w:p>
    <w:p>
      <w:pPr>
        <w:pStyle w:val="LO-normal"/>
        <w:jc w:val="center"/>
        <w:rPr>
          <w:color w:val="000000"/>
        </w:rPr>
      </w:pPr>
      <w:r>
        <w:rPr>
          <w:color w:val="000000"/>
        </w:rPr>
      </w:r>
    </w:p>
    <w:p>
      <w:pPr>
        <w:pStyle w:val="LO-normal"/>
        <w:jc w:val="center"/>
        <w:rPr>
          <w:color w:val="000000"/>
        </w:rPr>
      </w:pPr>
      <w:r>
        <w:rPr>
          <w:color w:val="000000"/>
        </w:rPr>
      </w:r>
    </w:p>
    <w:p>
      <w:pPr>
        <w:pStyle w:val="LO-normal"/>
        <w:jc w:val="center"/>
        <w:rPr>
          <w:color w:val="000000"/>
        </w:rPr>
      </w:pPr>
      <w:r>
        <w:rPr>
          <w:color w:val="000000"/>
        </w:rPr>
      </w:r>
    </w:p>
    <w:p>
      <w:pPr>
        <w:pStyle w:val="LO-normal"/>
        <w:jc w:val="center"/>
        <w:rPr>
          <w:color w:val="000000"/>
        </w:rPr>
      </w:pPr>
      <w:r>
        <w:rPr>
          <w:color w:val="000000"/>
        </w:rPr>
      </w:r>
    </w:p>
    <w:p>
      <w:pPr>
        <w:pStyle w:val="LO-normal"/>
        <w:jc w:val="center"/>
        <w:rPr>
          <w:color w:val="000000"/>
        </w:rPr>
      </w:pPr>
      <w:r>
        <w:rPr>
          <w:b/>
          <w:color w:val="000000"/>
          <w:sz w:val="40"/>
          <w:szCs w:val="40"/>
        </w:rPr>
        <w:t>Kwestionariusz Oceny Dostępności Szkoły  KODS-A</w:t>
      </w:r>
    </w:p>
    <w:p>
      <w:pPr>
        <w:pStyle w:val="LO-normal"/>
        <w:jc w:val="center"/>
        <w:rPr>
          <w:b/>
          <w:color w:val="000000"/>
        </w:rPr>
      </w:pPr>
      <w:r>
        <w:rPr>
          <w:b/>
          <w:color w:val="000000"/>
        </w:rPr>
      </w:r>
    </w:p>
    <w:p>
      <w:pPr>
        <w:pStyle w:val="LO-normal"/>
        <w:jc w:val="center"/>
        <w:rPr>
          <w:color w:val="000000"/>
        </w:rPr>
      </w:pPr>
      <w:r>
        <w:rPr>
          <w:b/>
          <w:color w:val="000000"/>
          <w:sz w:val="20"/>
          <w:szCs w:val="20"/>
        </w:rPr>
        <w:t>E. Domagała-Zyśk, S. Byra, Z. Gajdzica, B. Jachimczak, R. Piotrowicz, E. Widawska, 2024</w:t>
      </w:r>
    </w:p>
    <w:p>
      <w:pPr>
        <w:pStyle w:val="LO-normal"/>
        <w:rPr>
          <w:color w:val="000000"/>
        </w:rPr>
      </w:pPr>
      <w:r>
        <w:rPr>
          <w:color w:val="000000"/>
        </w:rPr>
      </w:r>
    </w:p>
    <w:p>
      <w:pPr>
        <w:pStyle w:val="BodyText"/>
        <w:spacing w:lineRule="auto" w:line="331" w:before="0" w:after="0"/>
        <w:jc w:val="center"/>
        <w:rPr>
          <w:color w:val="000000"/>
        </w:rPr>
      </w:pPr>
      <w:bookmarkStart w:id="0" w:name="docs-internal-guid-d7b70e50-7fff-7a6f-05"/>
      <w:bookmarkEnd w:id="0"/>
      <w:r>
        <w:rPr>
          <w:b/>
          <w:color w:val="000000"/>
        </w:rPr>
        <w:t>WERSJA A</w:t>
      </w:r>
    </w:p>
    <w:p>
      <w:pPr>
        <w:pStyle w:val="BodyText"/>
        <w:rPr>
          <w:color w:val="000000"/>
        </w:rPr>
      </w:pPr>
      <w:r>
        <w:rPr>
          <w:color w:val="000000"/>
        </w:rPr>
      </w:r>
    </w:p>
    <w:p>
      <w:pPr>
        <w:pStyle w:val="BodyText"/>
        <w:spacing w:lineRule="auto" w:line="240" w:before="0" w:after="0"/>
        <w:jc w:val="both"/>
        <w:rPr>
          <w:rFonts w:ascii="Arial" w:hAnsi="Arial"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  <w:u w:val="none"/>
          <w:lang w:eastAsia="pl-PL"/>
        </w:rPr>
      </w:pPr>
      <w:r>
        <w:rPr>
          <w:rFonts w:eastAsia="Times New Roman" w:cs="Times New Roman"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  <w:u w:val="none"/>
          <w:lang w:eastAsia="pl-PL"/>
        </w:rPr>
        <w:t xml:space="preserve">Cytowanie: </w:t>
      </w:r>
    </w:p>
    <w:p>
      <w:pPr>
        <w:pStyle w:val="BodyText"/>
        <w:spacing w:lineRule="auto" w:line="240" w:before="0" w:after="0"/>
        <w:jc w:val="both"/>
        <w:rPr>
          <w:rFonts w:ascii="Arial" w:hAnsi="Arial"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  <w:u w:val="none"/>
          <w:lang w:eastAsia="pl-PL"/>
        </w:rPr>
      </w:pPr>
      <w:r>
        <w:rPr>
          <w:rFonts w:eastAsia="Times New Roman" w:cs="Times New Roman"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  <w:u w:val="none"/>
          <w:lang w:eastAsia="pl-PL"/>
        </w:rPr>
      </w:r>
    </w:p>
    <w:p>
      <w:pPr>
        <w:pStyle w:val="BodyText"/>
        <w:spacing w:lineRule="auto" w:line="240" w:before="0" w:after="0"/>
        <w:jc w:val="both"/>
        <w:rPr>
          <w:rFonts w:ascii="Arial" w:hAnsi="Arial"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  <w:u w:val="none"/>
          <w:lang w:eastAsia="pl-PL"/>
        </w:rPr>
      </w:pPr>
      <w:r>
        <w:rPr>
          <w:rFonts w:eastAsia="Times New Roman" w:cs="Times New Roman"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  <w:u w:val="none"/>
          <w:lang w:eastAsia="pl-PL"/>
        </w:rPr>
        <w:t>Domagała-Zyśk, E., Byra, S., Gajdzica, Z., Jachimczak, B., Piotrowicz, R., &amp; Widawska, E. (2025). School Accessibility Assessment Questionnaire (KODS) – Presentation of the Tool and of Its Application. </w:t>
      </w:r>
      <w:r>
        <w:rPr>
          <w:rFonts w:eastAsia="Times New Roman" w:cs="Times New Roman" w:ascii="Arial" w:hAnsi="Arial"/>
          <w:b w:val="false"/>
          <w:bCs w:val="false"/>
          <w:i/>
          <w:caps w:val="false"/>
          <w:smallCaps w:val="false"/>
          <w:color w:val="000000"/>
          <w:spacing w:val="0"/>
          <w:sz w:val="20"/>
          <w:szCs w:val="20"/>
          <w:u w:val="none"/>
          <w:lang w:eastAsia="pl-PL"/>
        </w:rPr>
        <w:t>Przegląd Badań Edukacyjnych (Educational Studies Review)</w:t>
      </w:r>
      <w:r>
        <w:rPr>
          <w:rFonts w:eastAsia="Times New Roman" w:cs="Times New Roman"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  <w:u w:val="none"/>
          <w:lang w:eastAsia="pl-PL"/>
        </w:rPr>
        <w:t>, </w:t>
      </w:r>
      <w:r>
        <w:rPr>
          <w:rFonts w:eastAsia="Times New Roman" w:cs="Times New Roman" w:ascii="Arial" w:hAnsi="Arial"/>
          <w:b w:val="false"/>
          <w:bCs w:val="false"/>
          <w:i/>
          <w:caps w:val="false"/>
          <w:smallCaps w:val="false"/>
          <w:color w:val="000000"/>
          <w:spacing w:val="0"/>
          <w:sz w:val="20"/>
          <w:szCs w:val="20"/>
          <w:u w:val="none"/>
          <w:lang w:eastAsia="pl-PL"/>
        </w:rPr>
        <w:t>1</w:t>
      </w:r>
      <w:r>
        <w:rPr>
          <w:rFonts w:eastAsia="Times New Roman" w:cs="Times New Roman"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  <w:u w:val="none"/>
          <w:lang w:eastAsia="pl-PL"/>
        </w:rPr>
        <w:t xml:space="preserve">(49), 179–200. https://doi.org/10.12775/PBE.2025.011 </w:t>
      </w:r>
    </w:p>
    <w:p>
      <w:pPr>
        <w:pStyle w:val="BodyText"/>
        <w:rPr>
          <w:color w:val="000000"/>
        </w:rPr>
      </w:pPr>
      <w:r>
        <w:rPr>
          <w:color w:val="000000"/>
        </w:rPr>
      </w:r>
    </w:p>
    <w:p>
      <w:pPr>
        <w:pStyle w:val="BodyText"/>
        <w:spacing w:lineRule="auto" w:line="331" w:before="240" w:after="0"/>
        <w:ind w:firstLine="720"/>
        <w:jc w:val="both"/>
        <w:rPr>
          <w:color w:val="000000"/>
        </w:rPr>
      </w:pPr>
      <w:r>
        <w:rPr>
          <w:color w:val="000000"/>
        </w:rPr>
        <w:t>Kwestionariusz Oceny Dostępności Szkoły (KODS-A)</w:t>
      </w:r>
      <w:bookmarkStart w:id="1" w:name="_GoBack"/>
      <w:bookmarkEnd w:id="1"/>
      <w:r>
        <w:rPr>
          <w:color w:val="000000"/>
        </w:rPr>
        <w:t xml:space="preserve"> to krótkie narzędzie pozwalające ocenić poziom dostępności szkoły dla uczniów z niepełnosprawnościami i dodatkowymi, zróżnicowanymi potrzebami edukacyjnymi uczącymi się w danej placówce.</w:t>
      </w:r>
    </w:p>
    <w:p>
      <w:pPr>
        <w:pStyle w:val="BodyText"/>
        <w:spacing w:lineRule="auto" w:line="331" w:before="240" w:after="0"/>
        <w:ind w:firstLine="720"/>
        <w:jc w:val="both"/>
        <w:rPr>
          <w:color w:val="000000"/>
        </w:rPr>
      </w:pPr>
      <w:r>
        <w:rPr>
          <w:color w:val="000000"/>
        </w:rPr>
        <w:t>KODS-A jest rekomendowany do określenia ogólnego zakresu dostępności środowiska szkolnego.</w:t>
      </w:r>
    </w:p>
    <w:p>
      <w:pPr>
        <w:pStyle w:val="BodyText"/>
        <w:spacing w:lineRule="auto" w:line="331" w:before="0" w:after="0"/>
        <w:rPr>
          <w:b/>
          <w:color w:val="000000"/>
        </w:rPr>
      </w:pPr>
      <w:r>
        <w:rPr>
          <w:b/>
          <w:color w:val="000000"/>
        </w:rPr>
      </w:r>
    </w:p>
    <w:p>
      <w:pPr>
        <w:pStyle w:val="BodyText"/>
        <w:spacing w:lineRule="auto" w:line="331" w:before="0" w:after="0"/>
        <w:rPr>
          <w:color w:val="000000"/>
        </w:rPr>
      </w:pPr>
      <w:r>
        <w:rPr>
          <w:b/>
          <w:color w:val="000000"/>
        </w:rPr>
        <w:t>Instrukcja:</w:t>
      </w:r>
    </w:p>
    <w:p>
      <w:pPr>
        <w:pStyle w:val="BodyText"/>
        <w:spacing w:lineRule="auto" w:line="331" w:before="0" w:after="0"/>
        <w:jc w:val="both"/>
        <w:rPr>
          <w:color w:val="000000"/>
        </w:rPr>
      </w:pPr>
      <w:r>
        <w:rPr>
          <w:color w:val="000000"/>
        </w:rPr>
        <w:t>Proszę ocenić, w jakim zakresie szkoła jest placówką dostępną dla uczniów uczących się w ocenianej szkole.</w:t>
      </w:r>
    </w:p>
    <w:p>
      <w:pPr>
        <w:pStyle w:val="BodyText"/>
        <w:spacing w:lineRule="auto" w:line="331" w:before="0" w:after="0"/>
        <w:rPr>
          <w:color w:val="000000"/>
        </w:rPr>
      </w:pPr>
      <w:r>
        <w:rPr>
          <w:b/>
          <w:color w:val="000000"/>
        </w:rPr>
        <w:t>TAK</w:t>
      </w:r>
      <w:r>
        <w:rPr>
          <w:color w:val="000000"/>
        </w:rPr>
        <w:t xml:space="preserve"> - oznacza, że określone wsparcie </w:t>
      </w:r>
      <w:r>
        <w:rPr>
          <w:b/>
          <w:color w:val="000000"/>
        </w:rPr>
        <w:t>jest potrzebne</w:t>
      </w:r>
      <w:r>
        <w:rPr>
          <w:color w:val="000000"/>
        </w:rPr>
        <w:t xml:space="preserve"> uczniom i </w:t>
      </w:r>
      <w:r>
        <w:rPr>
          <w:b/>
          <w:color w:val="000000"/>
        </w:rPr>
        <w:t>jest zapewnione</w:t>
      </w:r>
      <w:r>
        <w:rPr>
          <w:color w:val="000000"/>
        </w:rPr>
        <w:t xml:space="preserve"> w szkole</w:t>
      </w:r>
    </w:p>
    <w:p>
      <w:pPr>
        <w:pStyle w:val="BodyText"/>
        <w:spacing w:lineRule="auto" w:line="331" w:before="0" w:after="0"/>
        <w:rPr>
          <w:color w:val="000000"/>
        </w:rPr>
      </w:pPr>
      <w:r>
        <w:rPr>
          <w:b/>
          <w:color w:val="000000"/>
        </w:rPr>
        <w:t>NIE</w:t>
      </w:r>
      <w:r>
        <w:rPr>
          <w:color w:val="000000"/>
        </w:rPr>
        <w:t xml:space="preserve"> - oznacza, że określone wsparcie </w:t>
      </w:r>
      <w:r>
        <w:rPr>
          <w:b/>
          <w:color w:val="000000"/>
        </w:rPr>
        <w:t>jest potrzebne</w:t>
      </w:r>
      <w:r>
        <w:rPr>
          <w:color w:val="000000"/>
        </w:rPr>
        <w:t xml:space="preserve"> uczniom, </w:t>
      </w:r>
      <w:r>
        <w:rPr>
          <w:b/>
          <w:color w:val="000000"/>
        </w:rPr>
        <w:t>ale nie jest zapewnione</w:t>
      </w:r>
      <w:r>
        <w:rPr>
          <w:color w:val="000000"/>
        </w:rPr>
        <w:t xml:space="preserve"> w szkole</w:t>
      </w:r>
    </w:p>
    <w:p>
      <w:pPr>
        <w:pStyle w:val="BodyText"/>
        <w:spacing w:lineRule="auto" w:line="331" w:before="0" w:after="0"/>
        <w:rPr>
          <w:color w:val="000000"/>
        </w:rPr>
      </w:pPr>
      <w:r>
        <w:rPr>
          <w:b/>
          <w:color w:val="000000"/>
        </w:rPr>
        <w:t>NIE DOTYCZY</w:t>
      </w:r>
      <w:r>
        <w:rPr>
          <w:color w:val="000000"/>
        </w:rPr>
        <w:t xml:space="preserve"> - oznacza, że uczniowie ocenianej szkoły nie mają potrzeby stosowania wsparcia opisanego w kryterium</w:t>
      </w:r>
    </w:p>
    <w:p>
      <w:pPr>
        <w:pStyle w:val="BodyText"/>
        <w:spacing w:lineRule="auto" w:line="331" w:before="0" w:after="0"/>
        <w:rPr>
          <w:color w:val="000000"/>
        </w:rPr>
      </w:pPr>
      <w:r>
        <w:rPr>
          <w:color w:val="000000"/>
        </w:rPr>
      </w:r>
    </w:p>
    <w:p>
      <w:pPr>
        <w:pStyle w:val="BodyText"/>
        <w:spacing w:lineRule="auto" w:line="331" w:before="0" w:after="0"/>
        <w:rPr>
          <w:color w:val="000000"/>
        </w:rPr>
      </w:pPr>
      <w:r>
        <w:rPr>
          <w:color w:val="000000"/>
        </w:rPr>
      </w:r>
    </w:p>
    <w:p>
      <w:pPr>
        <w:pStyle w:val="BodyText"/>
        <w:spacing w:lineRule="auto" w:line="331" w:before="0" w:after="0"/>
        <w:rPr>
          <w:color w:val="000000"/>
        </w:rPr>
      </w:pPr>
      <w:r>
        <w:rPr>
          <w:color w:val="000000"/>
        </w:rPr>
      </w:r>
    </w:p>
    <w:p>
      <w:pPr>
        <w:pStyle w:val="BodyText"/>
        <w:spacing w:lineRule="auto" w:line="331" w:before="0" w:after="0"/>
        <w:rPr>
          <w:color w:val="000000"/>
        </w:rPr>
      </w:pPr>
      <w:r>
        <w:rPr>
          <w:color w:val="000000"/>
        </w:rPr>
      </w:r>
    </w:p>
    <w:p>
      <w:pPr>
        <w:pStyle w:val="BodyText"/>
        <w:spacing w:lineRule="auto" w:line="331" w:before="0" w:after="0"/>
        <w:rPr>
          <w:color w:val="000000"/>
        </w:rPr>
      </w:pPr>
      <w:r>
        <w:rPr>
          <w:color w:val="000000"/>
        </w:rPr>
      </w:r>
    </w:p>
    <w:tbl>
      <w:tblPr>
        <w:tblW w:w="9026" w:type="dxa"/>
        <w:jc w:val="left"/>
        <w:tblInd w:w="-11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firstRow="1" w:noVBand="1" w:lastRow="0" w:firstColumn="1" w:lastColumn="0" w:noHBand="0" w:val="04a0"/>
      </w:tblPr>
      <w:tblGrid>
        <w:gridCol w:w="685"/>
        <w:gridCol w:w="5041"/>
        <w:gridCol w:w="1057"/>
        <w:gridCol w:w="1029"/>
        <w:gridCol w:w="1214"/>
      </w:tblGrid>
      <w:tr>
        <w:trPr/>
        <w:tc>
          <w:tcPr>
            <w:tcW w:w="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Zawartotabeliuser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5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Zawartotabeliuser"/>
              <w:widowControl w:val="false"/>
              <w:spacing w:lineRule="auto" w:line="28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Kryterium </w:t>
            </w:r>
          </w:p>
        </w:tc>
        <w:tc>
          <w:tcPr>
            <w:tcW w:w="1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Zawartotabeliuser"/>
              <w:widowControl w:val="false"/>
              <w:spacing w:lineRule="auto" w:line="28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TAK </w:t>
            </w:r>
          </w:p>
          <w:p>
            <w:pPr>
              <w:pStyle w:val="Zawartotabeliuser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Zawartotabeliuser"/>
              <w:widowControl w:val="false"/>
              <w:spacing w:lineRule="auto" w:line="28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NIE</w:t>
            </w:r>
          </w:p>
          <w:p>
            <w:pPr>
              <w:pStyle w:val="Zawartotabeliuser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Zawartotabeliuser"/>
              <w:widowControl w:val="false"/>
              <w:spacing w:lineRule="auto" w:line="28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NIE DOTYCZY</w:t>
            </w:r>
          </w:p>
        </w:tc>
      </w:tr>
      <w:tr>
        <w:trPr/>
        <w:tc>
          <w:tcPr>
            <w:tcW w:w="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Zawartotabeliuser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834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Zawartotabeliuser"/>
              <w:widowControl w:val="false"/>
              <w:spacing w:lineRule="auto" w:line="288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Dostępność architektoniczna </w:t>
            </w:r>
          </w:p>
        </w:tc>
      </w:tr>
      <w:tr>
        <w:trPr/>
        <w:tc>
          <w:tcPr>
            <w:tcW w:w="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Zawartotabeliuser"/>
              <w:widowControl w:val="false"/>
              <w:spacing w:lineRule="auto" w:line="28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Zawartotabeliuser"/>
              <w:widowControl w:val="false"/>
              <w:spacing w:lineRule="auto" w:line="28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Szkoła posiada podjazdy do wejścia i rampy prowadzące do wszystkich pomieszczeń (także do biblioteki, sali gimnastycznej, szatni)</w:t>
            </w:r>
          </w:p>
        </w:tc>
        <w:tc>
          <w:tcPr>
            <w:tcW w:w="1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Zawartotabeliuser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Zawartotabeliuser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Zawartotabeliuser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Zawartotabeliuser"/>
              <w:widowControl w:val="false"/>
              <w:spacing w:lineRule="auto" w:line="28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Zawartotabeliuser"/>
              <w:widowControl w:val="false"/>
              <w:spacing w:lineRule="auto" w:line="28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Szkoła posiada windę/schodołaz na każde piętro</w:t>
            </w:r>
          </w:p>
        </w:tc>
        <w:tc>
          <w:tcPr>
            <w:tcW w:w="1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Zawartotabeliuser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Zawartotabeliuser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Zawartotabeliuser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Zawartotabeliuser"/>
              <w:widowControl w:val="false"/>
              <w:spacing w:lineRule="auto" w:line="28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Zawartotabeliuser"/>
              <w:widowControl w:val="false"/>
              <w:spacing w:lineRule="auto" w:line="28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Ciągi komunikacyjne są szerokie i umożliwiają </w:t>
            </w:r>
            <w:r>
              <w:rPr>
                <w:color w:val="000000"/>
                <w:sz w:val="20"/>
                <w:szCs w:val="20"/>
                <w:u w:val="single"/>
              </w:rPr>
              <w:t>wygodne</w:t>
            </w:r>
            <w:r>
              <w:rPr>
                <w:color w:val="000000"/>
                <w:sz w:val="20"/>
                <w:szCs w:val="20"/>
              </w:rPr>
              <w:t xml:space="preserve"> przemieszczanie się uczniów </w:t>
            </w:r>
          </w:p>
        </w:tc>
        <w:tc>
          <w:tcPr>
            <w:tcW w:w="1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Zawartotabeliuser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Zawartotabeliuser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Zawartotabeliuser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Zawartotabeliuser"/>
              <w:widowControl w:val="false"/>
              <w:spacing w:lineRule="auto" w:line="28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5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Zawartotabeliuser"/>
              <w:widowControl w:val="false"/>
              <w:spacing w:lineRule="auto" w:line="28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W szkole jest toaleta dostosowana do potrzeb osób o ograniczonej mobilności</w:t>
            </w:r>
          </w:p>
        </w:tc>
        <w:tc>
          <w:tcPr>
            <w:tcW w:w="1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Zawartotabeliuser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Zawartotabeliuser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Zawartotabeliuser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Zawartotabeliuser"/>
              <w:widowControl w:val="false"/>
              <w:spacing w:lineRule="auto" w:line="28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5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Zawartotabeliuser"/>
              <w:widowControl w:val="false"/>
              <w:spacing w:lineRule="auto" w:line="28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W szkole są pętle indukcyjne</w:t>
            </w:r>
          </w:p>
        </w:tc>
        <w:tc>
          <w:tcPr>
            <w:tcW w:w="1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Zawartotabeliuser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Zawartotabeliuser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Zawartotabeliuser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Zawartotabeliuser"/>
              <w:widowControl w:val="false"/>
              <w:spacing w:lineRule="auto" w:line="28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5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Zawartotabeliuser"/>
              <w:widowControl w:val="false"/>
              <w:spacing w:lineRule="auto" w:line="28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W szkole jest niski poziom hałasu (np. na krzesłach zamontowane są nakładki wygłuszające szuranie, na ścianach są panele dźwiękochłonne/tablice korkowe lub piankowe itp.)</w:t>
            </w:r>
          </w:p>
        </w:tc>
        <w:tc>
          <w:tcPr>
            <w:tcW w:w="1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Zawartotabeliuser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Zawartotabeliuser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Zawartotabeliuser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Zawartotabeliuser"/>
              <w:widowControl w:val="false"/>
              <w:spacing w:lineRule="auto" w:line="28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5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Zawartotabeliuser"/>
              <w:widowControl w:val="false"/>
              <w:spacing w:lineRule="auto" w:line="28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W szkole są kontrastowe oznaczenia kolorystyczne części szkoły/poszczególnych klas/korytarzy</w:t>
            </w:r>
          </w:p>
        </w:tc>
        <w:tc>
          <w:tcPr>
            <w:tcW w:w="1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Zawartotabeliuser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Zawartotabeliuser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Zawartotabeliuser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Zawartotabeliuser"/>
              <w:widowControl w:val="false"/>
              <w:spacing w:lineRule="auto" w:line="28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5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Zawartotabeliuser"/>
              <w:widowControl w:val="false"/>
              <w:spacing w:lineRule="auto" w:line="28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Oznaczenia w szkole (np. oznaczenia sal) przygotowane są w piśmie Braille’a</w:t>
            </w:r>
          </w:p>
        </w:tc>
        <w:tc>
          <w:tcPr>
            <w:tcW w:w="1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Zawartotabeliuser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Zawartotabeliuser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Zawartotabeliuser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Zawartotabeliuser"/>
              <w:widowControl w:val="false"/>
              <w:spacing w:lineRule="auto" w:line="28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5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Zawartotabeliuser"/>
              <w:widowControl w:val="false"/>
              <w:spacing w:lineRule="auto" w:line="28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W salach lekcyjnych zapewniona jest możliwość regulacji natężenia światła zewnętrznego (np. rolety, żaluzje) </w:t>
            </w:r>
          </w:p>
        </w:tc>
        <w:tc>
          <w:tcPr>
            <w:tcW w:w="1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Zawartotabeliuser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Zawartotabeliuser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Zawartotabeliuser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Zawartotabeliuser"/>
              <w:widowControl w:val="false"/>
              <w:spacing w:lineRule="auto" w:line="28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Zawartotabeliuser"/>
              <w:widowControl w:val="false"/>
              <w:spacing w:lineRule="auto" w:line="28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W szkole jest wydzielone miejsce wyciszenia przeznaczone dla uczniów zmęczonych/przejawiających trudne zachowania </w:t>
            </w:r>
          </w:p>
        </w:tc>
        <w:tc>
          <w:tcPr>
            <w:tcW w:w="1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Zawartotabeliuser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Zawartotabeliuser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Zawartotabeliuser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902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Zawartotabeliuser"/>
              <w:widowControl w:val="false"/>
              <w:spacing w:lineRule="auto" w:line="288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Dostępność dydaktyczna</w:t>
            </w:r>
          </w:p>
        </w:tc>
      </w:tr>
      <w:tr>
        <w:trPr/>
        <w:tc>
          <w:tcPr>
            <w:tcW w:w="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Zawartotabeliuser"/>
              <w:widowControl w:val="false"/>
              <w:spacing w:lineRule="auto" w:line="28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5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Zawartotabeliuser"/>
              <w:widowControl w:val="false"/>
              <w:spacing w:lineRule="auto" w:line="28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Szkoła posiada pomoce dydaktyczne dla uczniów z niepełnosprawnościami i dodatkowymi potrzebami lub/i współpracuje w tym zakresie z wypożyczalnią np. SCWEW</w:t>
            </w:r>
          </w:p>
        </w:tc>
        <w:tc>
          <w:tcPr>
            <w:tcW w:w="1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Zawartotabeliuser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Zawartotabeliuser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Zawartotabeliuser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Zawartotabeliuser"/>
              <w:widowControl w:val="false"/>
              <w:spacing w:lineRule="auto" w:line="28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5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Zawartotabeliuser"/>
              <w:widowControl w:val="false"/>
              <w:spacing w:lineRule="auto" w:line="28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Nauczyciele znają i stosują zasady projektowania uniwersalnego w edukacji </w:t>
            </w:r>
          </w:p>
        </w:tc>
        <w:tc>
          <w:tcPr>
            <w:tcW w:w="1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Zawartotabeliuser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Zawartotabeliuser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Zawartotabeliuser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Zawartotabeliuser"/>
              <w:widowControl w:val="false"/>
              <w:spacing w:lineRule="auto" w:line="28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5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Zawartotabeliuser"/>
              <w:widowControl w:val="false"/>
              <w:spacing w:lineRule="auto" w:line="28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Nauczyciele znają i stosują racjonalne modyfikacje i dostosowania w procesie dydaktycznym  </w:t>
            </w:r>
          </w:p>
        </w:tc>
        <w:tc>
          <w:tcPr>
            <w:tcW w:w="1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Zawartotabeliuser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Zawartotabeliuser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Zawartotabeliuser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Zawartotabeliuser"/>
              <w:widowControl w:val="false"/>
              <w:spacing w:lineRule="auto" w:line="28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5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Zawartotabeliuser"/>
              <w:widowControl w:val="false"/>
              <w:spacing w:lineRule="auto" w:line="28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W szkole prowadzone są zajęcia terapeutyczne, rewalidacyjne,  korekcyjno-kompensacyjne i logopedyczne zgodnie zapotrzebowaniem uczniów </w:t>
            </w:r>
          </w:p>
        </w:tc>
        <w:tc>
          <w:tcPr>
            <w:tcW w:w="1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Zawartotabeliuser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Zawartotabeliuser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Zawartotabeliuser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Zawartotabeliuser"/>
              <w:widowControl w:val="false"/>
              <w:spacing w:lineRule="auto" w:line="28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5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Zawartotabeliuser"/>
              <w:widowControl w:val="false"/>
              <w:spacing w:lineRule="auto" w:line="288" w:before="240"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W szkole jest wyznaczona osoba, która </w:t>
            </w:r>
            <w:r>
              <w:rPr>
                <w:color w:val="000000"/>
                <w:sz w:val="20"/>
                <w:szCs w:val="20"/>
                <w:u w:val="single"/>
              </w:rPr>
              <w:t>koordynuje</w:t>
            </w:r>
            <w:r>
              <w:rPr>
                <w:color w:val="000000"/>
                <w:sz w:val="20"/>
                <w:szCs w:val="20"/>
              </w:rPr>
              <w:t xml:space="preserve"> wsparcie dla uczniów z niepełnosprawnościami i dodatkowymi potrzebami edukacyjnymi (np. koordynator Szkolnej Oceny Funkcjonalnej, Doradca Dostępności Uczenia się lub inna osoba)</w:t>
            </w:r>
          </w:p>
          <w:p>
            <w:pPr>
              <w:pStyle w:val="Zawartotabeliuser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Zawartotabeliuser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Zawartotabeliuser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Zawartotabeliuser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Zawartotabeliuser"/>
              <w:widowControl w:val="false"/>
              <w:spacing w:lineRule="auto" w:line="28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5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Zawartotabeliuser"/>
              <w:widowControl w:val="false"/>
              <w:spacing w:lineRule="auto" w:line="28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Zajęcia rozwijające uzdolnienia prowadzone w szkole są dostępne dla uczniów z dodatkowymi potrzebami i niepełnosprawnościami </w:t>
            </w:r>
          </w:p>
        </w:tc>
        <w:tc>
          <w:tcPr>
            <w:tcW w:w="1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Zawartotabeliuser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Zawartotabeliuser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Zawartotabeliuser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Zawartotabeliuser"/>
              <w:widowControl w:val="false"/>
              <w:spacing w:lineRule="auto" w:line="28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5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Zawartotabeliuser"/>
              <w:widowControl w:val="false"/>
              <w:spacing w:lineRule="auto" w:line="28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Zajęcia sportowe prowadzone w szkole są dostępne dla uczniów z dodatkowymi potrzebami i niepełnosprawnościami </w:t>
            </w:r>
          </w:p>
          <w:p>
            <w:pPr>
              <w:pStyle w:val="Zawartotabeliuser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Zawartotabeliuser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Zawartotabeliuser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Zawartotabeliuser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902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Zawartotabeliuser"/>
              <w:widowControl w:val="false"/>
              <w:spacing w:lineRule="auto" w:line="288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Dostępność społeczno-emocjonalna </w:t>
            </w:r>
          </w:p>
        </w:tc>
      </w:tr>
      <w:tr>
        <w:trPr/>
        <w:tc>
          <w:tcPr>
            <w:tcW w:w="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Zawartotabeliuser"/>
              <w:widowControl w:val="false"/>
              <w:spacing w:lineRule="auto" w:line="28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5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Zawartotabeliuser"/>
              <w:widowControl w:val="false"/>
              <w:spacing w:lineRule="auto" w:line="28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Nauczyciele edukacji wczesnoszkolnej, nauczyciele przedmiotów i nauczyciele - wychowawcy mają kompetencje dydaktyczne oraz emocjonalno-społeczne  do pracy z uczniami z dodatkowymi potrzebami i niepełnosprawnościami </w:t>
            </w:r>
          </w:p>
        </w:tc>
        <w:tc>
          <w:tcPr>
            <w:tcW w:w="1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Zawartotabeliuser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Zawartotabeliuser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Zawartotabeliuser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Zawartotabeliuser"/>
              <w:widowControl w:val="false"/>
              <w:spacing w:lineRule="auto" w:line="28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5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Zawartotabeliuser"/>
              <w:widowControl w:val="false"/>
              <w:spacing w:lineRule="auto" w:line="28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Personel niepedagogiczny szkoły ma kompetencje emocjonalno–społeczne pozwalające na wspieranie uczniów z niepełnosprawnościami /dodatkowymi potrzebami</w:t>
            </w:r>
          </w:p>
        </w:tc>
        <w:tc>
          <w:tcPr>
            <w:tcW w:w="1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Zawartotabeliuser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Zawartotabeliuser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Zawartotabeliuser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Zawartotabeliuser"/>
              <w:widowControl w:val="false"/>
              <w:spacing w:lineRule="auto" w:line="28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5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Zawartotabeliuser"/>
              <w:widowControl w:val="false"/>
              <w:spacing w:lineRule="auto" w:line="28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Uczniowie mają wysokie  kompetencje emocjonalno-społeczne, w tym w zakresie relacji z rówieśnikami z niepełnosprawnościami/dodatkowymi potrzebami edukacyjnymi </w:t>
            </w:r>
          </w:p>
        </w:tc>
        <w:tc>
          <w:tcPr>
            <w:tcW w:w="1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Zawartotabeliuser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Zawartotabeliuser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Zawartotabeliuser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Zawartotabeliuser"/>
              <w:widowControl w:val="false"/>
              <w:spacing w:lineRule="auto" w:line="28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5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Zawartotabeliuser"/>
              <w:widowControl w:val="false"/>
              <w:spacing w:lineRule="auto" w:line="28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Rodzice, w tym rodzice uczniów z niepełnosprawnościami i dodatkowymi potrzebami edukacyjnymi i rozwojowymi współpracują ze szkołą</w:t>
            </w:r>
          </w:p>
        </w:tc>
        <w:tc>
          <w:tcPr>
            <w:tcW w:w="1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Zawartotabeliuser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Zawartotabeliuser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Zawartotabeliuser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</w:tbl>
    <w:p>
      <w:pPr>
        <w:pStyle w:val="LO-normal"/>
        <w:rPr>
          <w:color w:val="000000"/>
        </w:rPr>
      </w:pPr>
      <w:r>
        <w:rPr>
          <w:color w:val="000000"/>
        </w:rPr>
      </w:r>
    </w:p>
    <w:p>
      <w:pPr>
        <w:pStyle w:val="LO-normal"/>
        <w:rPr>
          <w:color w:val="000000"/>
        </w:rPr>
      </w:pPr>
      <w:r>
        <w:rPr>
          <w:color w:val="000000"/>
        </w:rPr>
      </w:r>
    </w:p>
    <w:p>
      <w:pPr>
        <w:pStyle w:val="LO-normal"/>
        <w:rPr>
          <w:b/>
          <w:color w:val="000000"/>
        </w:rPr>
      </w:pPr>
      <w:r>
        <w:rPr>
          <w:b/>
          <w:color w:val="000000"/>
        </w:rPr>
      </w:r>
    </w:p>
    <w:p>
      <w:pPr>
        <w:pStyle w:val="LO-normal"/>
        <w:jc w:val="both"/>
        <w:rPr>
          <w:color w:val="000000"/>
        </w:rPr>
      </w:pPr>
      <w:r>
        <w:rPr>
          <w:color w:val="000000"/>
        </w:rPr>
      </w:r>
    </w:p>
    <w:sectPr>
      <w:headerReference w:type="even" r:id="rId3"/>
      <w:headerReference w:type="default" r:id="rId4"/>
      <w:headerReference w:type="first" r:id="rId5"/>
      <w:type w:val="nextPage"/>
      <w:pgSz w:w="11906" w:h="16838"/>
      <w:pgMar w:left="1440" w:right="1440" w:gutter="0" w:header="1440" w:top="2229" w:footer="0" w:bottom="1440"/>
      <w:pgNumType w:start="1" w:fmt="decimal"/>
      <w:formProt w:val="false"/>
      <w:textDirection w:val="lrTb"/>
      <w:docGrid w:type="default" w:linePitch="100" w:charSpace="1228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Arial">
    <w:charset w:val="ee"/>
    <w:family w:val="swiss"/>
    <w:pitch w:val="variable"/>
  </w:font>
  <w:font w:name="Segoe UI">
    <w:charset w:val="ee"/>
    <w:family w:val="roman"/>
    <w:pitch w:val="variable"/>
  </w:font>
  <w:font w:name="Calibri Light">
    <w:charset w:val="ee"/>
    <w:family w:val="roman"/>
    <w:pitch w:val="variable"/>
  </w:font>
  <w:font w:name="Calibri">
    <w:charset w:val="ee"/>
    <w:family w:val="roman"/>
    <w:pitch w:val="variable"/>
  </w:font>
  <w:font w:name="Arial">
    <w:charset w:val="ee"/>
    <w:family w:val="roman"/>
    <w:pitch w:val="variable"/>
  </w:font>
  <w:font w:name="Aptos Display">
    <w:altName w:val="Arial"/>
    <w:charset w:val="ee"/>
    <w:family w:val="swiss"/>
    <w:pitch w:val="variable"/>
  </w:font>
  <w:font w:name="Liberation Sans">
    <w:altName w:val="Arial"/>
    <w:charset w:val="ee"/>
    <w:family w:val="swiss"/>
    <w:pitch w:val="variable"/>
  </w:font>
  <w:font w:name="Segoe UI">
    <w:charset w:val="ee"/>
    <w:family w:val="swiss"/>
    <w:pitch w:val="variable"/>
  </w:font>
  <w:font w:name="Liberation Sans">
    <w:altName w:val="Arial"/>
    <w:charset w:val="ee"/>
    <w:family w:val="roman"/>
    <w:pitch w:val="variable"/>
  </w:font>
  <w:font w:name="Arial">
    <w:charset w:val="01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jc w:val="center"/>
      <w:rPr>
        <w:color w:val="000000"/>
      </w:rPr>
    </w:pPr>
    <w:r>
      <w:rPr>
        <w:b/>
        <w:color w:val="000000"/>
        <w:sz w:val="12"/>
        <w:szCs w:val="12"/>
      </w:rPr>
      <w:t xml:space="preserve">Kwestionariusz Oceny Dostępności Szkoły  KODS A </w:t>
    </w:r>
  </w:p>
  <w:p>
    <w:pPr>
      <w:pStyle w:val="LO-normal"/>
      <w:jc w:val="center"/>
      <w:rPr>
        <w:color w:val="000000"/>
      </w:rPr>
    </w:pPr>
    <w:r>
      <w:rPr>
        <w:b/>
        <w:color w:val="000000"/>
        <w:sz w:val="12"/>
        <w:szCs w:val="12"/>
      </w:rPr>
      <w:t>E. Domagała-Zyśk, S. Byra, Z. Gajdzica, B. Jachimczak, R. Piotrowicz, E. Widawska,  2024</w:t>
    </w:r>
  </w:p>
  <w:p>
    <w:pPr>
      <w:pStyle w:val="LO-normal"/>
      <w:rPr>
        <w:color w:val="000000"/>
        <w:sz w:val="12"/>
        <w:szCs w:val="12"/>
      </w:rPr>
    </w:pPr>
    <w:r>
      <w:rPr>
        <w:color w:val="000000"/>
        <w:sz w:val="12"/>
        <w:szCs w:val="12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jc w:val="center"/>
      <w:rPr>
        <w:color w:val="000000"/>
      </w:rPr>
    </w:pPr>
    <w:r>
      <w:rPr>
        <w:b/>
        <w:color w:val="000000"/>
        <w:sz w:val="12"/>
        <w:szCs w:val="12"/>
      </w:rPr>
      <w:t xml:space="preserve">Kwestionariusz Oceny Dostępności Szkoły  KODS A </w:t>
    </w:r>
  </w:p>
  <w:p>
    <w:pPr>
      <w:pStyle w:val="LO-normal"/>
      <w:jc w:val="center"/>
      <w:rPr>
        <w:color w:val="000000"/>
      </w:rPr>
    </w:pPr>
    <w:r>
      <w:rPr>
        <w:b/>
        <w:color w:val="000000"/>
        <w:sz w:val="12"/>
        <w:szCs w:val="12"/>
      </w:rPr>
      <w:t>E. Domagała-Zyśk, S. Byra, Z. Gajdzica, B. Jachimczak, R. Piotrowicz, E. Widawska,  2024</w:t>
    </w:r>
  </w:p>
  <w:p>
    <w:pPr>
      <w:pStyle w:val="LO-normal"/>
      <w:rPr>
        <w:color w:val="000000"/>
        <w:sz w:val="12"/>
        <w:szCs w:val="12"/>
      </w:rPr>
    </w:pPr>
    <w:r>
      <w:rPr>
        <w:color w:val="000000"/>
        <w:sz w:val="12"/>
        <w:szCs w:val="12"/>
      </w:rPr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pl-PL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pl-PL" w:eastAsia="zh-CN" w:bidi="hi-IN"/>
    </w:rPr>
  </w:style>
  <w:style w:type="paragraph" w:styleId="Heading1">
    <w:name w:val="heading 1"/>
    <w:basedOn w:val="LO-normal"/>
    <w:next w:val="LO-normal"/>
    <w:qFormat/>
    <w:pPr>
      <w:keepNext w:val="true"/>
      <w:keepLines/>
      <w:spacing w:lineRule="auto" w:line="240" w:before="400" w:after="120"/>
      <w:outlineLvl w:val="0"/>
    </w:pPr>
    <w:rPr>
      <w:sz w:val="40"/>
      <w:szCs w:val="40"/>
    </w:rPr>
  </w:style>
  <w:style w:type="paragraph" w:styleId="Heading2">
    <w:name w:val="heading 2"/>
    <w:basedOn w:val="LO-normal"/>
    <w:next w:val="LO-normal"/>
    <w:qFormat/>
    <w:pPr>
      <w:keepNext w:val="true"/>
      <w:keepLines/>
      <w:spacing w:lineRule="auto" w:line="240" w:before="360" w:after="120"/>
      <w:outlineLvl w:val="1"/>
    </w:pPr>
    <w:rPr>
      <w:sz w:val="32"/>
      <w:szCs w:val="32"/>
    </w:rPr>
  </w:style>
  <w:style w:type="paragraph" w:styleId="Heading3">
    <w:name w:val="heading 3"/>
    <w:basedOn w:val="LO-normal"/>
    <w:next w:val="LO-normal"/>
    <w:qFormat/>
    <w:pPr>
      <w:keepNext w:val="true"/>
      <w:keepLines/>
      <w:spacing w:lineRule="auto" w:line="240"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LO-normal"/>
    <w:next w:val="LO-normal"/>
    <w:qFormat/>
    <w:pPr>
      <w:keepNext w:val="true"/>
      <w:keepLines/>
      <w:spacing w:lineRule="auto" w:line="240"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LO-normal"/>
    <w:next w:val="LO-normal"/>
    <w:qFormat/>
    <w:pPr>
      <w:keepNext w:val="true"/>
      <w:keepLines/>
      <w:spacing w:lineRule="auto" w:line="240" w:before="240" w:after="80"/>
      <w:outlineLvl w:val="4"/>
    </w:pPr>
    <w:rPr>
      <w:color w:val="666666"/>
    </w:rPr>
  </w:style>
  <w:style w:type="paragraph" w:styleId="Heading6">
    <w:name w:val="heading 6"/>
    <w:basedOn w:val="LO-normal"/>
    <w:next w:val="LO-normal"/>
    <w:qFormat/>
    <w:pPr>
      <w:keepNext w:val="true"/>
      <w:keepLines/>
      <w:spacing w:lineRule="auto" w:line="240" w:before="240" w:after="80"/>
      <w:outlineLvl w:val="5"/>
    </w:pPr>
    <w:rPr>
      <w:i/>
      <w:color w:val="66666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przypisudolnegoZnak" w:customStyle="1">
    <w:name w:val="Tekst przypisu dolnego Znak"/>
    <w:basedOn w:val="DefaultParagraphFont"/>
    <w:uiPriority w:val="99"/>
    <w:semiHidden/>
    <w:qFormat/>
    <w:rsid w:val="008d5c91"/>
    <w:rPr>
      <w:rFonts w:cs="Mangal"/>
      <w:sz w:val="20"/>
      <w:szCs w:val="18"/>
    </w:rPr>
  </w:style>
  <w:style w:type="character" w:styleId="Zakotwiczenieprzypisudolnegouser" w:customStyle="1">
    <w:name w:val="Zakotwiczenie przypisu dolnego (user)"/>
    <w:qFormat/>
    <w:rPr>
      <w:vertAlign w:val="superscript"/>
    </w:rPr>
  </w:style>
  <w:style w:type="character" w:styleId="FootnoteCharacters" w:customStyle="1">
    <w:name w:val="Footnote Characters"/>
    <w:basedOn w:val="DefaultParagraphFont"/>
    <w:uiPriority w:val="99"/>
    <w:semiHidden/>
    <w:unhideWhenUsed/>
    <w:qFormat/>
    <w:rsid w:val="008d5c91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5136a8"/>
    <w:rPr>
      <w:sz w:val="16"/>
      <w:szCs w:val="16"/>
    </w:rPr>
  </w:style>
  <w:style w:type="character" w:styleId="TekstkomentarzaZnak" w:customStyle="1">
    <w:name w:val="Tekst komentarza Znak"/>
    <w:basedOn w:val="DefaultParagraphFont"/>
    <w:uiPriority w:val="99"/>
    <w:semiHidden/>
    <w:qFormat/>
    <w:rsid w:val="005136a8"/>
    <w:rPr>
      <w:rFonts w:cs="Mangal"/>
      <w:sz w:val="20"/>
      <w:szCs w:val="18"/>
    </w:rPr>
  </w:style>
  <w:style w:type="character" w:styleId="TematkomentarzaZnak" w:customStyle="1">
    <w:name w:val="Temat komentarza Znak"/>
    <w:basedOn w:val="TekstkomentarzaZnak"/>
    <w:uiPriority w:val="99"/>
    <w:semiHidden/>
    <w:qFormat/>
    <w:rsid w:val="005136a8"/>
    <w:rPr>
      <w:rFonts w:cs="Mangal"/>
      <w:b/>
      <w:bCs/>
      <w:sz w:val="20"/>
      <w:szCs w:val="18"/>
    </w:rPr>
  </w:style>
  <w:style w:type="character" w:styleId="TekstdymkaZnak" w:customStyle="1">
    <w:name w:val="Tekst dymka Znak"/>
    <w:basedOn w:val="DefaultParagraphFont"/>
    <w:uiPriority w:val="99"/>
    <w:semiHidden/>
    <w:qFormat/>
    <w:rsid w:val="005136a8"/>
    <w:rPr>
      <w:rFonts w:ascii="Segoe UI" w:hAnsi="Segoe UI" w:cs="Mangal"/>
      <w:sz w:val="18"/>
      <w:szCs w:val="16"/>
    </w:rPr>
  </w:style>
  <w:style w:type="character" w:styleId="Znakiprzypiswdolnychuser" w:customStyle="1">
    <w:name w:val="Znaki przypisów dolnych (user)"/>
    <w:qFormat/>
    <w:rPr/>
  </w:style>
  <w:style w:type="character" w:styleId="Zakotwiczenieprzypisukocowegouser" w:customStyle="1">
    <w:name w:val="Zakotwiczenie przypisu końcowego (user)"/>
    <w:qFormat/>
    <w:rPr>
      <w:vertAlign w:val="superscript"/>
    </w:rPr>
  </w:style>
  <w:style w:type="character" w:styleId="Znakiprzypiswkocowychuser" w:customStyle="1">
    <w:name w:val="Znaki przypisów końcowych (user)"/>
    <w:qFormat/>
    <w:rPr/>
  </w:style>
  <w:style w:type="character" w:styleId="StopkaZnak" w:customStyle="1">
    <w:name w:val="Stopka Znak"/>
    <w:basedOn w:val="DefaultParagraphFont"/>
    <w:uiPriority w:val="99"/>
    <w:qFormat/>
    <w:rsid w:val="00ab5b77"/>
    <w:rPr>
      <w:rFonts w:cs="Mangal"/>
      <w:szCs w:val="20"/>
    </w:rPr>
  </w:style>
  <w:style w:type="character" w:styleId="Nagwek7Znak">
    <w:name w:val="Nagłówek 7 Znak"/>
    <w:qFormat/>
    <w:rPr>
      <w:rFonts w:ascii="Calibri Light" w:hAnsi="Calibri Light" w:eastAsia="0"/>
      <w:i/>
      <w:iCs/>
      <w:color w:val="1F4D78"/>
    </w:rPr>
  </w:style>
  <w:style w:type="character" w:styleId="TabelaZnak">
    <w:name w:val="Tabela Znak"/>
    <w:qFormat/>
    <w:rPr>
      <w:rFonts w:ascii="Calibri" w:hAnsi="Calibri" w:cs="Calibri"/>
      <w:sz w:val="22"/>
    </w:rPr>
  </w:style>
  <w:style w:type="character" w:styleId="RysunekZnak">
    <w:name w:val="Rysunek Znak"/>
    <w:qFormat/>
    <w:rPr>
      <w:sz w:val="22"/>
      <w:lang w:eastAsia="en-GB"/>
    </w:rPr>
  </w:style>
  <w:style w:type="character" w:styleId="Agency-body-textChar">
    <w:name w:val="Agency-body-text Char"/>
    <w:qFormat/>
    <w:rPr>
      <w:rFonts w:ascii="Calibri" w:hAnsi="Calibri" w:eastAsia="Times New Roman"/>
      <w:color w:val="000000"/>
      <w:lang w:val="en-GB" w:eastAsia="en-GB"/>
    </w:rPr>
  </w:style>
  <w:style w:type="character" w:styleId="AkapitzlistZnak">
    <w:name w:val="Akapit z listą Znak"/>
    <w:qFormat/>
    <w:rPr>
      <w:sz w:val="24"/>
    </w:rPr>
  </w:style>
  <w:style w:type="character" w:styleId="EndnoteCharacters">
    <w:name w:val="Endnote Characters"/>
    <w:qFormat/>
    <w:rPr>
      <w:vertAlign w:val="superscript"/>
    </w:rPr>
  </w:style>
  <w:style w:type="character" w:styleId="TekstprzypisukocowegoZnak">
    <w:name w:val="Tekst przypisu końcowego Znak"/>
    <w:qFormat/>
    <w:rPr>
      <w:sz w:val="20"/>
    </w:rPr>
  </w:style>
  <w:style w:type="character" w:styleId="PrzypisyZnak">
    <w:name w:val="Przypisy Znak"/>
    <w:qFormat/>
    <w:rPr>
      <w:rFonts w:ascii="Arial" w:hAnsi="Arial"/>
      <w:sz w:val="20"/>
      <w:szCs w:val="20"/>
    </w:rPr>
  </w:style>
  <w:style w:type="character" w:styleId="Nagwek4Znak">
    <w:name w:val="Nagłówek 4 Znak"/>
    <w:qFormat/>
    <w:rPr>
      <w:rFonts w:ascii="Calibri Light" w:hAnsi="Calibri Light" w:eastAsia="0"/>
      <w:i/>
      <w:iCs/>
      <w:color w:val="2E74B5"/>
    </w:rPr>
  </w:style>
  <w:style w:type="character" w:styleId="Nagwek3Znak">
    <w:name w:val="Nagłówek 3 Znak"/>
    <w:qFormat/>
    <w:rPr>
      <w:rFonts w:ascii="Calibri Light" w:hAnsi="Calibri Light" w:eastAsia="0"/>
      <w:color w:val="1F4D78"/>
      <w:lang w:eastAsia="en-GB"/>
    </w:rPr>
  </w:style>
  <w:style w:type="character" w:styleId="Nagwek2Znak">
    <w:name w:val="Nagłówek 2 Znak"/>
    <w:qFormat/>
    <w:rPr>
      <w:rFonts w:ascii="Calibri Light" w:hAnsi="Calibri Light" w:eastAsia="0"/>
      <w:color w:val="2E74B5"/>
      <w:sz w:val="26"/>
      <w:szCs w:val="26"/>
    </w:rPr>
  </w:style>
  <w:style w:type="character" w:styleId="Nagwek1Znak">
    <w:name w:val="Nagłówek 1 Znak"/>
    <w:qFormat/>
    <w:rPr>
      <w:rFonts w:ascii="Calibri Light" w:hAnsi="Calibri Light" w:eastAsia="0"/>
      <w:color w:val="2E74B5"/>
      <w:sz w:val="32"/>
      <w:szCs w:val="32"/>
    </w:rPr>
  </w:style>
  <w:style w:type="character" w:styleId="NagwekZnak">
    <w:name w:val="Nagłówek Znak"/>
    <w:qFormat/>
    <w:rPr/>
  </w:style>
  <w:style w:type="character" w:styleId="TytuZnak">
    <w:name w:val="Tytuł Znak"/>
    <w:qFormat/>
    <w:rPr>
      <w:rFonts w:ascii="Calibri Light" w:hAnsi="Calibri Light" w:eastAsia="0"/>
      <w:spacing w:val="-10"/>
      <w:kern w:val="2"/>
      <w:sz w:val="56"/>
      <w:szCs w:val="56"/>
    </w:rPr>
  </w:style>
  <w:style w:type="character" w:styleId="Emphasis">
    <w:name w:val="Emphasis"/>
    <w:qFormat/>
    <w:rPr>
      <w:i/>
      <w:iCs/>
    </w:rPr>
  </w:style>
  <w:style w:type="character" w:styleId="LineNumber">
    <w:name w:val="line number"/>
    <w:rPr/>
  </w:style>
  <w:style w:type="character" w:styleId="PodtytuZnak">
    <w:name w:val="Podtytuł Znak"/>
    <w:qFormat/>
    <w:rPr>
      <w:rFonts w:ascii="Aptos Display;Arial" w:hAnsi="Aptos Display;Arial" w:eastAsia="Times New Roman" w:cs="Aptos Display;Arial"/>
      <w:kern w:val="2"/>
      <w:sz w:val="24"/>
      <w:szCs w:val="21"/>
      <w:lang w:val="en-US" w:eastAsia="zh-CN" w:bidi="hi-IN"/>
    </w:rPr>
  </w:style>
  <w:style w:type="character" w:styleId="Nierozpoznanawzmianka">
    <w:name w:val="Nierozpoznana wzmianka"/>
    <w:qFormat/>
    <w:rPr>
      <w:color w:val="605E5C"/>
      <w:shd w:fill="E1DFDD" w:val="clear"/>
    </w:rPr>
  </w:style>
  <w:style w:type="character" w:styleId="Internetlink">
    <w:name w:val="Internet link"/>
    <w:qFormat/>
    <w:rPr>
      <w:color w:val="000080"/>
      <w:u w:val="single"/>
    </w:rPr>
  </w:style>
  <w:style w:type="character" w:styleId="Odwoaniedokomentarza">
    <w:name w:val="Odwołanie do komentarza"/>
    <w:qFormat/>
    <w:rPr>
      <w:sz w:val="16"/>
      <w:szCs w:val="16"/>
    </w:rPr>
  </w:style>
  <w:style w:type="character" w:styleId="Domylnaczcionkaakapitu">
    <w:name w:val="Domyślna czcionka akapitu"/>
    <w:qFormat/>
    <w:rPr/>
  </w:style>
  <w:style w:type="character" w:styleId="WW8Num3z2">
    <w:name w:val="WW8Num3z2"/>
    <w:qFormat/>
    <w:rPr>
      <w:b/>
      <w:i/>
      <w:color w:val="000000"/>
    </w:rPr>
  </w:style>
  <w:style w:type="character" w:styleId="WW8Num3z1">
    <w:name w:val="WW8Num3z1"/>
    <w:qFormat/>
    <w:rPr>
      <w:b/>
      <w:i w:val="false"/>
      <w:color w:val="000000"/>
    </w:rPr>
  </w:style>
  <w:style w:type="character" w:styleId="WW8Num3z0">
    <w:name w:val="WW8Num3z0"/>
    <w:qFormat/>
    <w:rPr/>
  </w:style>
  <w:style w:type="character" w:styleId="WW8Num1z0">
    <w:name w:val="WW8Num1z0"/>
    <w:qFormat/>
    <w:rPr/>
  </w:style>
  <w:style w:type="character" w:styleId="A2">
    <w:name w:val="A2"/>
    <w:qFormat/>
    <w:rPr>
      <w:sz w:val="26"/>
    </w:rPr>
  </w:style>
  <w:style w:type="character" w:styleId="FollowedHyperlink">
    <w:name w:val="FollowedHyperlink"/>
    <w:rPr>
      <w:color w:val="800000"/>
      <w:u w:val="single"/>
      <w:lang w:val="zxx" w:eastAsia="zxx" w:bidi="zxx"/>
    </w:rPr>
  </w:style>
  <w:style w:type="character" w:styleId="Hyperlink">
    <w:name w:val="Hyperlink"/>
    <w:rPr>
      <w:color w:val="000080"/>
      <w:u w:val="single"/>
      <w:lang w:val="zxx" w:eastAsia="zxx" w:bidi="zxx"/>
    </w:rPr>
  </w:style>
  <w:style w:type="character" w:styleId="Strong">
    <w:name w:val="Strong"/>
    <w:qFormat/>
    <w:rPr>
      <w:b/>
      <w:bCs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Indeksuser" w:customStyle="1">
    <w:name w:val="Indeks (user)"/>
    <w:basedOn w:val="Normal"/>
    <w:qFormat/>
    <w:pPr>
      <w:suppressLineNumbers/>
    </w:pPr>
    <w:rPr/>
  </w:style>
  <w:style w:type="paragraph" w:styleId="Gwkaistopkauser" w:customStyle="1">
    <w:name w:val="Główka i stopka (user)"/>
    <w:basedOn w:val="Normal"/>
    <w:qFormat/>
    <w:pPr/>
    <w:rPr/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LO-normal" w:customStyle="1">
    <w:name w:val="LO-normal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pl-PL" w:eastAsia="zh-CN" w:bidi="hi-IN"/>
    </w:rPr>
  </w:style>
  <w:style w:type="paragraph" w:styleId="Title">
    <w:name w:val="Title"/>
    <w:basedOn w:val="LO-normal"/>
    <w:next w:val="LO-normal"/>
    <w:qFormat/>
    <w:pPr>
      <w:keepNext w:val="true"/>
      <w:keepLines/>
      <w:spacing w:lineRule="auto" w:line="240" w:before="0" w:after="60"/>
    </w:pPr>
    <w:rPr>
      <w:sz w:val="52"/>
      <w:szCs w:val="52"/>
    </w:rPr>
  </w:style>
  <w:style w:type="paragraph" w:styleId="Subtitle">
    <w:name w:val="Subtitle"/>
    <w:basedOn w:val="LO-normal"/>
    <w:next w:val="LO-normal"/>
    <w:qFormat/>
    <w:pPr>
      <w:keepNext w:val="true"/>
      <w:keepLines/>
      <w:spacing w:lineRule="auto" w:line="240" w:before="0" w:after="320"/>
    </w:pPr>
    <w:rPr>
      <w:color w:val="666666"/>
      <w:sz w:val="30"/>
      <w:szCs w:val="30"/>
    </w:rPr>
  </w:style>
  <w:style w:type="paragraph" w:styleId="FootnoteText">
    <w:name w:val="footnote text"/>
    <w:basedOn w:val="Normal"/>
    <w:link w:val="TekstprzypisudolnegoZnak"/>
    <w:uiPriority w:val="99"/>
    <w:semiHidden/>
    <w:unhideWhenUsed/>
    <w:rsid w:val="008d5c91"/>
    <w:pPr>
      <w:spacing w:lineRule="auto" w:line="240"/>
    </w:pPr>
    <w:rPr>
      <w:rFonts w:cs="Mangal"/>
      <w:sz w:val="20"/>
      <w:szCs w:val="18"/>
    </w:rPr>
  </w:style>
  <w:style w:type="paragraph" w:styleId="CommentText">
    <w:name w:val="annotation text"/>
    <w:basedOn w:val="Normal"/>
    <w:link w:val="TekstkomentarzaZnak"/>
    <w:uiPriority w:val="99"/>
    <w:semiHidden/>
    <w:unhideWhenUsed/>
    <w:qFormat/>
    <w:rsid w:val="005136a8"/>
    <w:pPr>
      <w:spacing w:lineRule="auto" w:line="240"/>
    </w:pPr>
    <w:rPr>
      <w:rFonts w:cs="Mangal"/>
      <w:sz w:val="20"/>
      <w:szCs w:val="18"/>
    </w:rPr>
  </w:style>
  <w:style w:type="paragraph" w:styleId="annotationsubject">
    <w:name w:val="annotation subject"/>
    <w:basedOn w:val="CommentText"/>
    <w:next w:val="CommentText"/>
    <w:link w:val="TematkomentarzaZnak"/>
    <w:uiPriority w:val="99"/>
    <w:semiHidden/>
    <w:unhideWhenUsed/>
    <w:qFormat/>
    <w:rsid w:val="005136a8"/>
    <w:pPr/>
    <w:rPr>
      <w:b/>
      <w:bCs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5136a8"/>
    <w:pPr>
      <w:spacing w:lineRule="auto" w:line="240"/>
    </w:pPr>
    <w:rPr>
      <w:rFonts w:ascii="Segoe UI" w:hAnsi="Segoe UI" w:cs="Mangal"/>
      <w:sz w:val="18"/>
      <w:szCs w:val="16"/>
    </w:rPr>
  </w:style>
  <w:style w:type="paragraph" w:styleId="Zawartotabeliuser" w:customStyle="1">
    <w:name w:val="Zawartość tabeli (user)"/>
    <w:basedOn w:val="Normal"/>
    <w:qFormat/>
    <w:pPr>
      <w:widowControl w:val="false"/>
      <w:suppressLineNumbers/>
    </w:pPr>
    <w:rPr/>
  </w:style>
  <w:style w:type="paragraph" w:styleId="Nagwektabeliuser" w:customStyle="1">
    <w:name w:val="Nagłówek tabeli (user)"/>
    <w:basedOn w:val="Zawartotabeliuser"/>
    <w:qFormat/>
    <w:pPr>
      <w:jc w:val="center"/>
    </w:pPr>
    <w:rPr>
      <w:b/>
      <w:bCs/>
    </w:rPr>
  </w:style>
  <w:style w:type="paragraph" w:styleId="Footer">
    <w:name w:val="footer"/>
    <w:basedOn w:val="Normal"/>
    <w:link w:val="StopkaZnak"/>
    <w:uiPriority w:val="99"/>
    <w:unhideWhenUsed/>
    <w:rsid w:val="00ab5b77"/>
    <w:pPr>
      <w:tabs>
        <w:tab w:val="clear" w:pos="720"/>
        <w:tab w:val="center" w:pos="4536" w:leader="none"/>
        <w:tab w:val="right" w:pos="9072" w:leader="none"/>
      </w:tabs>
      <w:spacing w:lineRule="auto" w:line="240"/>
    </w:pPr>
    <w:rPr>
      <w:rFonts w:cs="Mangal"/>
      <w:szCs w:val="20"/>
    </w:rPr>
  </w:style>
  <w:style w:type="paragraph" w:styleId="TOCHeading1">
    <w:name w:val="TOC Heading1"/>
    <w:basedOn w:val="Heading1"/>
    <w:qFormat/>
    <w:pPr>
      <w:keepNext w:val="true"/>
      <w:keepLines/>
      <w:spacing w:before="240" w:after="0"/>
      <w:outlineLvl w:val="9"/>
    </w:pPr>
    <w:rPr>
      <w:rFonts w:ascii="Calibri Light" w:hAnsi="Calibri Light" w:eastAsia="0"/>
      <w:color w:val="2E74B5"/>
      <w:sz w:val="32"/>
      <w:szCs w:val="32"/>
      <w:lang w:eastAsia="ar-SA"/>
    </w:rPr>
  </w:style>
  <w:style w:type="paragraph" w:styleId="TableofFigures">
    <w:name w:val="Table of Figures"/>
    <w:basedOn w:val="Normal"/>
    <w:qFormat/>
    <w:pPr>
      <w:spacing w:lineRule="exact" w:line="276" w:before="120" w:after="0"/>
    </w:pPr>
    <w:rPr>
      <w:sz w:val="22"/>
      <w:lang w:eastAsia="en-GB"/>
    </w:rPr>
  </w:style>
  <w:style w:type="paragraph" w:styleId="Revision">
    <w:name w:val="Revision"/>
    <w:qFormat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Liberation Serif"/>
      <w:color w:val="auto"/>
      <w:kern w:val="0"/>
      <w:sz w:val="24"/>
      <w:szCs w:val="24"/>
      <w:lang w:val="pl-PL" w:eastAsia="ar-SA" w:bidi="hi-IN"/>
    </w:rPr>
  </w:style>
  <w:style w:type="paragraph" w:styleId="Agency-body-text">
    <w:name w:val="Agency-body-text"/>
    <w:basedOn w:val="Normal"/>
    <w:qFormat/>
    <w:pPr>
      <w:spacing w:lineRule="exact" w:line="240" w:before="120" w:after="120"/>
    </w:pPr>
    <w:rPr>
      <w:rFonts w:eastAsia="Times New Roman"/>
      <w:color w:val="000000"/>
      <w:lang w:val="en-GB" w:eastAsia="ar-SA"/>
    </w:rPr>
  </w:style>
  <w:style w:type="paragraph" w:styleId="Przypisy">
    <w:name w:val="Przypisy"/>
    <w:qFormat/>
    <w:pPr>
      <w:widowControl/>
      <w:bidi w:val="0"/>
      <w:spacing w:lineRule="exact" w:line="240" w:before="0" w:after="0"/>
      <w:jc w:val="both"/>
    </w:pPr>
    <w:rPr>
      <w:rFonts w:ascii="Arial" w:hAnsi="Arial" w:eastAsia="Arial" w:cs="Arial"/>
      <w:color w:val="auto"/>
      <w:kern w:val="0"/>
      <w:sz w:val="20"/>
      <w:szCs w:val="20"/>
      <w:lang w:eastAsia="ar-SA" w:val="pl-PL" w:bidi="hi-IN"/>
    </w:rPr>
  </w:style>
  <w:style w:type="paragraph" w:styleId="annotationtext1">
    <w:name w:val="annotation text1"/>
    <w:basedOn w:val="Normal"/>
    <w:qFormat/>
    <w:pPr>
      <w:spacing w:lineRule="exact" w:line="240" w:before="120" w:after="120"/>
    </w:pPr>
    <w:rPr>
      <w:rFonts w:ascii="Arial" w:hAnsi="Arial" w:cs="Arial"/>
      <w:sz w:val="20"/>
      <w:szCs w:val="20"/>
      <w:lang w:bidi="ar-SA"/>
    </w:rPr>
  </w:style>
  <w:style w:type="paragraph" w:styleId="ListParagraph">
    <w:name w:val="List Paragraph"/>
    <w:basedOn w:val="Normal"/>
    <w:qFormat/>
    <w:pPr>
      <w:spacing w:before="0" w:after="0"/>
      <w:ind w:hanging="0" w:left="720" w:right="0"/>
      <w:contextualSpacing/>
    </w:pPr>
    <w:rPr/>
  </w:style>
  <w:style w:type="paragraph" w:styleId="Zawartotabeli">
    <w:name w:val="Zawartość tabeli"/>
    <w:basedOn w:val="Normal"/>
    <w:qFormat/>
    <w:pPr>
      <w:widowControl w:val="false"/>
      <w:suppressLineNumbers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paragraph" w:styleId="Poprawka">
    <w:name w:val="Poprawka"/>
    <w:qFormat/>
    <w:pPr>
      <w:widowControl/>
      <w:bidi w:val="0"/>
      <w:spacing w:before="0" w:after="0"/>
      <w:jc w:val="left"/>
    </w:pPr>
    <w:rPr>
      <w:rFonts w:ascii="Liberation Serif;Times New Roman" w:hAnsi="Liberation Serif;Times New Roman" w:eastAsia="SimSun;宋体" w:cs="Mangal;Courier New"/>
      <w:color w:val="auto"/>
      <w:kern w:val="2"/>
      <w:sz w:val="24"/>
      <w:szCs w:val="21"/>
      <w:lang w:val="en-US" w:eastAsia="zh-CN" w:bidi="hi-IN"/>
    </w:rPr>
  </w:style>
  <w:style w:type="paragraph" w:styleId="TOC2">
    <w:name w:val="toc 2"/>
    <w:basedOn w:val="Normal"/>
    <w:next w:val="Normal"/>
    <w:pPr>
      <w:ind w:hanging="0" w:left="240" w:right="0"/>
    </w:pPr>
    <w:rPr>
      <w:szCs w:val="21"/>
    </w:rPr>
  </w:style>
  <w:style w:type="paragraph" w:styleId="TOC1">
    <w:name w:val="toc 1"/>
    <w:basedOn w:val="Normal"/>
    <w:next w:val="Normal"/>
    <w:pPr/>
    <w:rPr>
      <w:szCs w:val="21"/>
    </w:rPr>
  </w:style>
  <w:style w:type="paragraph" w:styleId="IndexHeading">
    <w:name w:val="index heading"/>
    <w:basedOn w:val="Nagwek"/>
    <w:pPr>
      <w:suppressLineNumbers/>
      <w:ind w:hanging="0" w:left="0"/>
    </w:pPr>
    <w:rPr>
      <w:b/>
      <w:bCs/>
      <w:sz w:val="32"/>
      <w:szCs w:val="32"/>
    </w:rPr>
  </w:style>
  <w:style w:type="paragraph" w:styleId="TOCHeading">
    <w:name w:val="TOC Heading"/>
    <w:basedOn w:val="Heading1"/>
    <w:next w:val="Normal"/>
    <w:qFormat/>
    <w:pPr>
      <w:keepLines/>
      <w:numPr>
        <w:ilvl w:val="0"/>
        <w:numId w:val="0"/>
      </w:numPr>
      <w:suppressAutoHyphens w:val="false"/>
      <w:spacing w:lineRule="auto" w:line="257" w:before="240" w:after="0"/>
      <w:textAlignment w:val="auto"/>
      <w:outlineLvl w:val="9"/>
    </w:pPr>
    <w:rPr>
      <w:rFonts w:cs="Times New Roman"/>
      <w:b w:val="false"/>
      <w:bCs w:val="false"/>
      <w:color w:val="0F4761"/>
      <w:kern w:val="0"/>
      <w:szCs w:val="32"/>
      <w:lang w:val="pl-PL" w:bidi="ar-SA"/>
    </w:rPr>
  </w:style>
  <w:style w:type="paragraph" w:styleId="Tekstdymka">
    <w:name w:val="Tekst dymka"/>
    <w:basedOn w:val="Normal"/>
    <w:qFormat/>
    <w:pPr>
      <w:suppressAutoHyphens w:val="true"/>
    </w:pPr>
    <w:rPr>
      <w:rFonts w:ascii="Segoe UI" w:hAnsi="Segoe UI" w:cs="Segoe UI"/>
      <w:sz w:val="18"/>
      <w:szCs w:val="16"/>
    </w:rPr>
  </w:style>
  <w:style w:type="paragraph" w:styleId="Tematkomentarza">
    <w:name w:val="Temat komentarza"/>
    <w:basedOn w:val="Tekstkomentarza"/>
    <w:next w:val="Tekstkomentarza"/>
    <w:qFormat/>
    <w:pPr>
      <w:suppressAutoHyphens w:val="true"/>
    </w:pPr>
    <w:rPr>
      <w:b/>
      <w:bCs/>
    </w:rPr>
  </w:style>
  <w:style w:type="paragraph" w:styleId="Tekstkomentarza">
    <w:name w:val="Tekst komentarza"/>
    <w:basedOn w:val="Normal"/>
    <w:qFormat/>
    <w:pPr>
      <w:suppressAutoHyphens w:val="true"/>
    </w:pPr>
    <w:rPr>
      <w:sz w:val="20"/>
      <w:szCs w:val="18"/>
    </w:rPr>
  </w:style>
  <w:style w:type="paragraph" w:styleId="TableContents">
    <w:name w:val="Table Contents"/>
    <w:basedOn w:val="Standard"/>
    <w:qFormat/>
    <w:pPr>
      <w:widowControl w:val="false"/>
      <w:suppressLineNumbers/>
      <w:suppressAutoHyphens w:val="true"/>
    </w:pPr>
    <w:rPr/>
  </w:style>
  <w:style w:type="paragraph" w:styleId="Index">
    <w:name w:val="Index"/>
    <w:basedOn w:val="Standard"/>
    <w:qFormat/>
    <w:pPr>
      <w:suppressLineNumbers/>
      <w:suppressAutoHyphens w:val="true"/>
    </w:pPr>
    <w:rPr/>
  </w:style>
  <w:style w:type="paragraph" w:styleId="Legenda">
    <w:name w:val="Legenda"/>
    <w:basedOn w:val="Standard"/>
    <w:qFormat/>
    <w:pPr>
      <w:suppressLineNumbers/>
      <w:suppressAutoHyphens w:val="true"/>
      <w:spacing w:before="120" w:after="120"/>
    </w:pPr>
    <w:rPr>
      <w:i/>
      <w:iCs/>
    </w:rPr>
  </w:style>
  <w:style w:type="paragraph" w:styleId="Textbody">
    <w:name w:val="Text body"/>
    <w:basedOn w:val="Standard"/>
    <w:qFormat/>
    <w:pPr>
      <w:suppressAutoHyphens w:val="true"/>
      <w:spacing w:lineRule="auto" w:line="288" w:before="0" w:after="140"/>
    </w:pPr>
    <w:rPr/>
  </w:style>
  <w:style w:type="paragraph" w:styleId="Heading">
    <w:name w:val="Heading"/>
    <w:basedOn w:val="Standard"/>
    <w:next w:val="Textbody"/>
    <w:qFormat/>
    <w:pPr>
      <w:keepNext w:val="true"/>
      <w:suppressAutoHyphens w:val="true"/>
      <w:spacing w:before="240" w:after="120"/>
    </w:pPr>
    <w:rPr>
      <w:rFonts w:ascii="Liberation Sans;Arial" w:hAnsi="Liberation Sans;Arial" w:eastAsia="Microsoft YaHei" w:cs="Liberation Sans;Arial"/>
      <w:sz w:val="28"/>
      <w:szCs w:val="28"/>
    </w:rPr>
  </w:style>
  <w:style w:type="paragraph" w:styleId="Standard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;Times New Roman" w:hAnsi="Liberation Serif;Times New Roman" w:eastAsia="SimSun;宋体" w:cs="Mangal;Courier New"/>
      <w:color w:val="auto"/>
      <w:kern w:val="2"/>
      <w:sz w:val="24"/>
      <w:szCs w:val="24"/>
      <w:lang w:val="en-US" w:eastAsia="zh-CN" w:bidi="hi-IN"/>
    </w:rPr>
  </w:style>
  <w:style w:type="paragraph" w:styleId="Zawartoramki">
    <w:name w:val="Zawartość ramki"/>
    <w:basedOn w:val="Normal"/>
    <w:qFormat/>
    <w:pPr/>
    <w:rPr/>
  </w:style>
  <w:style w:type="paragraph" w:styleId="caption1">
    <w:name w:val="caption1"/>
    <w:basedOn w:val="Normal"/>
    <w:qFormat/>
    <w:pPr>
      <w:spacing w:before="120" w:after="120"/>
    </w:pPr>
    <w:rPr>
      <w:i/>
    </w:rPr>
  </w:style>
  <w:style w:type="numbering" w:styleId="Bezlisty" w:default="1">
    <w:name w:val="Bez listy"/>
    <w:uiPriority w:val="99"/>
    <w:semiHidden/>
    <w:unhideWhenUsed/>
    <w:qFormat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20891B-42C3-4664-950A-06BD6EF62E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LibreOffice/25.2.0.3$Windows_X86_64 LibreOffice_project/e1cf4a87eb02d755bce1a01209907ea5ddc8f069</Application>
  <AppVersion>15.0000</AppVersion>
  <Pages>4</Pages>
  <Words>505</Words>
  <Characters>3503</Characters>
  <CharactersWithSpaces>3968</CharactersWithSpaces>
  <Paragraphs>63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2024-07-22T10:49:00Z</dcterms:created>
  <dc:creator>Videokonferencje1</dc:creator>
  <dc:description/>
  <dc:language>pl-PL</dc:language>
  <cp:lastModifiedBy/>
  <dcterms:modified xsi:type="dcterms:W3CDTF">2025-09-25T21:33:12Z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